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3A" w:rsidRDefault="00C6053A" w:rsidP="00C605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6053A" w:rsidRPr="002C429B" w:rsidRDefault="00C6053A" w:rsidP="00C605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053A" w:rsidRDefault="00C6053A" w:rsidP="00C6053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площадью 614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(2.2),расположенного в городском округе Домодедово, д. Тишково (кадастровый квартал </w:t>
      </w:r>
      <w:r w:rsidRPr="00C800F4">
        <w:rPr>
          <w:rFonts w:ascii="Arial" w:eastAsia="Times New Roman" w:hAnsi="Arial" w:cs="Arial"/>
          <w:color w:val="333333"/>
          <w:sz w:val="21"/>
          <w:szCs w:val="21"/>
        </w:rPr>
        <w:t>50:28:</w:t>
      </w:r>
      <w:r>
        <w:rPr>
          <w:rFonts w:ascii="Arial" w:eastAsia="Times New Roman" w:hAnsi="Arial" w:cs="Arial"/>
          <w:color w:val="333333"/>
          <w:sz w:val="21"/>
          <w:szCs w:val="21"/>
        </w:rPr>
        <w:t>0090301</w:t>
      </w:r>
      <w:r>
        <w:rPr>
          <w:rFonts w:ascii="Times New Roman" w:hAnsi="Times New Roman" w:cs="Times New Roman"/>
        </w:rPr>
        <w:t>).</w:t>
      </w:r>
    </w:p>
    <w:p w:rsidR="00C6053A" w:rsidRPr="002C429B" w:rsidRDefault="00C6053A" w:rsidP="00C6053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собственность за </w:t>
      </w:r>
      <w:proofErr w:type="gramStart"/>
      <w:r>
        <w:rPr>
          <w:rFonts w:ascii="Times New Roman" w:hAnsi="Times New Roman" w:cs="Times New Roman"/>
        </w:rPr>
        <w:t xml:space="preserve">плату  </w:t>
      </w:r>
      <w:r w:rsidRPr="002C429B">
        <w:rPr>
          <w:rFonts w:ascii="Times New Roman" w:hAnsi="Times New Roman" w:cs="Times New Roman"/>
        </w:rPr>
        <w:t>земельного</w:t>
      </w:r>
      <w:proofErr w:type="gramEnd"/>
      <w:r w:rsidRPr="002C429B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C6053A" w:rsidRPr="002C429B" w:rsidRDefault="00C6053A" w:rsidP="00C6053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3A" w:rsidRPr="002C429B" w:rsidRDefault="00C6053A" w:rsidP="00C6053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16.12.2023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6053A" w:rsidRPr="009B6CA9" w:rsidRDefault="00C6053A" w:rsidP="00C6053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16.01.2024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C6053A" w:rsidRDefault="00C6053A" w:rsidP="00C6053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16.01.2024</w:t>
      </w:r>
    </w:p>
    <w:p w:rsidR="00C6053A" w:rsidRPr="0062085B" w:rsidRDefault="00C6053A" w:rsidP="00C6053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15.12.2023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C6053A" w:rsidRDefault="00C6053A" w:rsidP="00C6053A">
      <w:pPr>
        <w:widowControl w:val="0"/>
        <w:spacing w:after="0"/>
        <w:ind w:left="-567" w:right="-1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6053A" w:rsidRDefault="00C6053A" w:rsidP="00C6053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6053A" w:rsidRDefault="00C6053A" w:rsidP="00C6053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6053A" w:rsidRDefault="00C6053A" w:rsidP="00C6053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6053A" w:rsidRPr="002C429B" w:rsidRDefault="00C6053A" w:rsidP="00C6053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053A" w:rsidRDefault="00C6053A" w:rsidP="00C6053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Председателя комитета по</w:t>
      </w:r>
    </w:p>
    <w:p w:rsidR="00C6053A" w:rsidRDefault="00C6053A" w:rsidP="00C6053A">
      <w:pPr>
        <w:tabs>
          <w:tab w:val="left" w:pos="6270"/>
        </w:tabs>
        <w:spacing w:after="0"/>
      </w:pPr>
      <w:r>
        <w:rPr>
          <w:rFonts w:ascii="Times New Roman" w:eastAsia="Times New Roman" w:hAnsi="Times New Roman" w:cs="Times New Roman"/>
        </w:rPr>
        <w:t xml:space="preserve">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Л.В. Енбекова</w:t>
      </w:r>
    </w:p>
    <w:p w:rsidR="00C6053A" w:rsidRDefault="00C6053A" w:rsidP="00C6053A">
      <w:pPr>
        <w:spacing w:after="0"/>
      </w:pPr>
    </w:p>
    <w:p w:rsidR="00C6053A" w:rsidRDefault="00C6053A" w:rsidP="00C6053A"/>
    <w:p w:rsidR="00C6053A" w:rsidRDefault="00C6053A" w:rsidP="00C6053A"/>
    <w:p w:rsidR="00C6053A" w:rsidRDefault="00C6053A" w:rsidP="00C6053A"/>
    <w:p w:rsidR="002D421D" w:rsidRDefault="002D421D">
      <w:bookmarkStart w:id="0" w:name="_GoBack"/>
      <w:bookmarkEnd w:id="0"/>
    </w:p>
    <w:sectPr w:rsidR="002D421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3A"/>
    <w:rsid w:val="002D421D"/>
    <w:rsid w:val="00C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FF9A-6556-44B5-A3F2-28AD3F1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2023-12-14T13:48:00Z</dcterms:created>
  <dcterms:modified xsi:type="dcterms:W3CDTF">2023-12-14T13:49:00Z</dcterms:modified>
</cp:coreProperties>
</file>